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5C" w:rsidRPr="00967F91" w:rsidRDefault="00B9575C" w:rsidP="00B95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>2.2. Семинарлық, практикалық сабақтар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979"/>
        <w:gridCol w:w="183"/>
        <w:gridCol w:w="4137"/>
        <w:gridCol w:w="179"/>
        <w:gridCol w:w="903"/>
        <w:gridCol w:w="64"/>
        <w:gridCol w:w="1016"/>
        <w:gridCol w:w="66"/>
      </w:tblGrid>
      <w:tr w:rsidR="00B9575C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bottom w:val="nil"/>
            </w:tcBorders>
            <w:vAlign w:val="center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№</w:t>
            </w: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тақырыбының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аттары</w:t>
            </w:r>
            <w:proofErr w:type="spellEnd"/>
          </w:p>
        </w:tc>
        <w:tc>
          <w:tcPr>
            <w:tcW w:w="4137" w:type="dxa"/>
            <w:tcBorders>
              <w:bottom w:val="nil"/>
            </w:tcBorders>
            <w:vAlign w:val="center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Тақырып мазмұны</w:t>
            </w:r>
          </w:p>
        </w:tc>
        <w:tc>
          <w:tcPr>
            <w:tcW w:w="1146" w:type="dxa"/>
            <w:gridSpan w:val="3"/>
            <w:tcBorders>
              <w:bottom w:val="nil"/>
            </w:tcBorders>
            <w:vAlign w:val="center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Барлығы (сағ)</w:t>
            </w:r>
          </w:p>
        </w:tc>
        <w:tc>
          <w:tcPr>
            <w:tcW w:w="1082" w:type="dxa"/>
            <w:gridSpan w:val="2"/>
            <w:tcBorders>
              <w:bottom w:val="nil"/>
            </w:tcBorders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cantSplit/>
        </w:trPr>
        <w:tc>
          <w:tcPr>
            <w:tcW w:w="9648" w:type="dxa"/>
            <w:gridSpan w:val="8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модуль. 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ТҰ</w:t>
            </w:r>
            <w:proofErr w:type="gramStart"/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Ң БҮГІНГІ ТЕОРИЯЛАРЫНА ЖАЛПЫ ТҮСІНІКТЕМЕ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3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сағат.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trHeight w:val="1765"/>
        </w:trPr>
        <w:tc>
          <w:tcPr>
            <w:tcW w:w="1187" w:type="dxa"/>
          </w:tcPr>
          <w:p w:rsidR="00B9575C" w:rsidRPr="00967F91" w:rsidRDefault="00B9575C" w:rsidP="00B87DC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Тұлғаның бүгінгі теорияларына жалпы сипаттама, басқа ғылымдардың арасындағы рөлі және орны. 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Пәнге жалпы сипаттама, курстың мақсаты, рөлі және орны.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ң психология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тарихы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Тұлғ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зерттеулер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мен тұлға теорияларының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дамуы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Тұлғағ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имплициттік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Жиілі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Басым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: тұлғалық қырлар. Тұлғ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қ қырлар бағасының тұжырымдамалары мен әдістемелері.</w:t>
            </w:r>
          </w:p>
        </w:tc>
        <w:tc>
          <w:tcPr>
            <w:tcW w:w="903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648" w:type="dxa"/>
            <w:gridSpan w:val="8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МОДУЛЬ.  ТҰЛҒАНЫҢ БҮГІНГІ ШЕТЕЛДІК ТЕОРИЯЛАРЫ  4 сағат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Гуманисті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бағдардағы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тұжырымдамасы.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(1908-1970). Өзіндік өзектіленуші тұлға тұжырымдамасының қалыптасу тарихы.Психологиялық зерттеу пәні ретіндегі “Мықты тұлға” А.Маслоу бойынша негізделген қажеттіліктердің иерархия теориясы. Өзіндік өзектілік тұжырымдамасы - өзіндік өзектіліктің негізгі түрі және оның орындалу жолдары.</w:t>
            </w:r>
          </w:p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тұжырымдамасындағы тұлғалық өсу мен даму мәселесі трансперсоналдық психология.</w:t>
            </w:r>
          </w:p>
        </w:tc>
        <w:tc>
          <w:tcPr>
            <w:tcW w:w="903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cantSplit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К.Роджерстің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Карл Роджерс (1902-1987). К.Роджерстің тұлға теориясы.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Организм феноменологиялық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іс. “Мен-тұжырымдама”.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Конгруенттілік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К.Роджерс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“Мықты тұлға”.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cantSplit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Тұлғалық өсу және оның механизмдері.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Интеграция және реинтеграция. Тұлғааралық қатынастар және оның тұлғаның қалыптасуындағы рөлі. Реинтеграция мен тұлғалық өсудің базалық жағдайлары – нағыздық, конгруенттілік, басқаларға маңызды позитивтік қолдану, эмпатиялық ұғыну. 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cantSplit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Тұлғалық өсудің базалық жағдайлары іске асырудың психологиялық механизмдері.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 мәселесіне қатысты басқа теориялармен айырмашылығын көрсету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К.Роджерс бойынша тұлғалыққа ортақталған терапия және консультация беру. Психолог позициясының өзгешелігі.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cantSplit/>
        </w:trPr>
        <w:tc>
          <w:tcPr>
            <w:tcW w:w="9648" w:type="dxa"/>
            <w:gridSpan w:val="8"/>
          </w:tcPr>
          <w:p w:rsidR="00B9575C" w:rsidRPr="00967F91" w:rsidRDefault="00B9575C" w:rsidP="00B87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МОДУЛЬ.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Пихоаналитикалық бағдарлардағы тұлға теориялары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сағат </w:t>
            </w: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Гордон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Олпорт</w:t>
            </w:r>
            <w:proofErr w:type="spellEnd"/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тұжырымдамасы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Гордон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Олпорт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(1897-1967) және оның персонологиялық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Тұлғағ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көзқарасы, оның құрылымы және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дамуы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Проприум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, тұлға және тұлғалық қырлар. Функционалдық автономия. 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ң уникалдылығы.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Генри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Персонология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– Г.Мюррейдің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Генри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(1893-1988).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Персонология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– Г.Мюррейдің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Мотивация 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әселесі – Мюррейдің теориясындағы орталық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орны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тұлға дамуының кезең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дер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і: клаустральдық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оральық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анальдық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уретральдық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генитальдық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Э.Эриксонның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бірдейлік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тұжырымдамасы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Эрик Эриксон (1902-1994). Тұлға дамуының психоәлеуметтік кезеңдері.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Э.Эриксонның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бірдейлік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тұжырымдамасы.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Б.Скиннердің радикалдық бихевиоризмі және оның негізгі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lastRenderedPageBreak/>
              <w:t>ережелері.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lastRenderedPageBreak/>
              <w:t xml:space="preserve">Б.Скиннер (1904-1990). Б.Скиннердің радикалдық бихевиоризмі және оның негізгі ережелері. Позитивизм Б.Скиннердің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lastRenderedPageBreak/>
              <w:t>тұжырымдамасындағы әдіснамалық негіз ретінде: мінез-құлық - психология пәні, мінез-құлықты басқару – мақсат, ал байқау – психологиялық талдаудың басты әдісі.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Бихевиористік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бағдарлардағы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</w:p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Тұлға, бостандық, мәртебе “түсіндірілетін функциялар” ретінде.</w:t>
            </w:r>
          </w:p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Мінез-құлықтың Функционалдық талдауы. Жағдаяттылық - реактивтік және оперантік.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Әлдену және оның түрлері.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Психикалық даму үйреншілік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ретінде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Когнитивтік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бағдарлардағы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Когнитивистік бағдарлардың басқа тұжырымдамалары – “экономикалық адам” теориясы, “когнитивтік сәйкес” теориясы.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еллдің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елли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(1905-1966). 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еллдің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даралық (индивидуалдық)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таным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міне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з-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құлық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ретінде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Лоуренс Кольбергтің тұжырымдамасы адамгершілік дилеммалары және оларды шешу тәсілдері.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Лоуренс Кольберг (1927-1987). Лоуренс Кольбергтің тұжырымдамасы адамгершілік дилеммалары және оларды шешу тәсілдері. Деңгейлері (адамгершілік алды, конвенциялық және постконвенциялық) мен тұлғаның моральдық дамуының кезеңдері.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Тақырып</w:t>
            </w: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Синтетикалық, аралас амалдар</w:t>
            </w:r>
          </w:p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К.Левин Тұлғаның динамикалық теориясы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К.Левин (1890-1947). Тұлғаның динамикалық теориясы.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Тұтастық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принципі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мен нақтылық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принципі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Психологиялық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іс, өрістік және мақсаттық мінез-құлық, өмірлік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келешек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Тартымдылық және өзіндік деңгейлер.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Лидерлі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және топтық динамика.</w:t>
            </w:r>
          </w:p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ab/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Р.Ассаджиоли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(1888-1974).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Психосинтез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Р.Ассаджиоли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тұлға құрылымы.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даралық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индивидтік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) бейсаналықтың үш деңгейі –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>төменгі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жекесіздік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), орта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), жоғарғы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жекеліктегі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). Ұжымдық бейсаналық. Сана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ісі.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“Мен”. Жоғарғы “Мен”.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Ері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және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негізгі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психикалық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функциялар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B9575C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79" w:type="dxa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499" w:type="dxa"/>
            <w:gridSpan w:val="3"/>
          </w:tcPr>
          <w:p w:rsidR="00B9575C" w:rsidRPr="00967F91" w:rsidRDefault="00B9575C" w:rsidP="00B87D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3" w:type="dxa"/>
            <w:shd w:val="clear" w:color="auto" w:fill="auto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080" w:type="dxa"/>
            <w:gridSpan w:val="2"/>
          </w:tcPr>
          <w:p w:rsidR="00B9575C" w:rsidRPr="00967F91" w:rsidRDefault="00B9575C" w:rsidP="00B8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651E2" w:rsidRDefault="008651E2"/>
    <w:sectPr w:rsidR="0086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75C"/>
    <w:rsid w:val="008651E2"/>
    <w:rsid w:val="00B9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3965</Characters>
  <Application>Microsoft Office Word</Application>
  <DocSecurity>0</DocSecurity>
  <Lines>33</Lines>
  <Paragraphs>9</Paragraphs>
  <ScaleCrop>false</ScaleCrop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2013-06-20T08:13:00Z</dcterms:created>
  <dcterms:modified xsi:type="dcterms:W3CDTF">2013-06-20T08:13:00Z</dcterms:modified>
</cp:coreProperties>
</file>